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A3" w:rsidRDefault="008C04A3" w:rsidP="008C0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Jeux de mômes </w:t>
      </w:r>
      <w:r>
        <w:rPr>
          <w:b/>
          <w:sz w:val="32"/>
          <w:szCs w:val="32"/>
        </w:rPr>
        <w:t>- Convention de prêt</w:t>
      </w:r>
    </w:p>
    <w:p w:rsidR="008C04A3" w:rsidRDefault="008C04A3" w:rsidP="008C04A3">
      <w:pPr>
        <w:jc w:val="center"/>
        <w:rPr>
          <w:sz w:val="24"/>
          <w:szCs w:val="24"/>
        </w:rPr>
      </w:pPr>
      <w:r>
        <w:rPr>
          <w:sz w:val="24"/>
          <w:szCs w:val="24"/>
        </w:rPr>
        <w:t>A renvoyer 2 mois avant la date d’enlèvement à</w:t>
      </w:r>
    </w:p>
    <w:p w:rsidR="008C04A3" w:rsidRDefault="008C04A3" w:rsidP="008C04A3">
      <w:pPr>
        <w:jc w:val="center"/>
        <w:rPr>
          <w:sz w:val="24"/>
          <w:szCs w:val="24"/>
        </w:rPr>
      </w:pPr>
      <w:hyperlink r:id="rId5" w:history="1">
        <w:r>
          <w:rPr>
            <w:rStyle w:val="Lienhypertexte"/>
            <w:sz w:val="24"/>
            <w:szCs w:val="24"/>
          </w:rPr>
          <w:t>Pascale.marchal@provincedeliege.be</w:t>
        </w:r>
      </w:hyperlink>
    </w:p>
    <w:p w:rsidR="008C04A3" w:rsidRDefault="008C04A3" w:rsidP="008C04A3">
      <w:pPr>
        <w:jc w:val="center"/>
      </w:pPr>
    </w:p>
    <w:p w:rsidR="008C04A3" w:rsidRDefault="008C04A3" w:rsidP="008C04A3">
      <w:pPr>
        <w:pStyle w:val="Corpsdetext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Bibliothèque centrale – Province de Liège met gratuitement à disposition de l’emprunteur l’exposition intitulée : « </w:t>
      </w:r>
      <w:r>
        <w:rPr>
          <w:rFonts w:ascii="Verdana" w:hAnsi="Verdana" w:cs="Arial"/>
          <w:sz w:val="22"/>
          <w:szCs w:val="22"/>
        </w:rPr>
        <w:t>Jeux de mômes</w:t>
      </w:r>
      <w:r>
        <w:rPr>
          <w:rFonts w:ascii="Verdana" w:hAnsi="Verdana" w:cs="Arial"/>
          <w:sz w:val="22"/>
          <w:szCs w:val="22"/>
        </w:rPr>
        <w:t> » pour une période allant du ………………………..</w:t>
      </w:r>
      <w:r>
        <w:rPr>
          <w:rFonts w:ascii="Verdana" w:hAnsi="Verdana" w:cs="Arial"/>
          <w:b/>
          <w:i/>
          <w:sz w:val="22"/>
          <w:szCs w:val="22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</w:rPr>
        <w:t>au</w:t>
      </w:r>
      <w:proofErr w:type="gramEnd"/>
      <w:r>
        <w:rPr>
          <w:rFonts w:ascii="Verdana" w:hAnsi="Verdana" w:cs="Arial"/>
          <w:sz w:val="22"/>
          <w:szCs w:val="22"/>
        </w:rPr>
        <w:t xml:space="preserve"> …………………………            (</w:t>
      </w:r>
      <w:proofErr w:type="gramStart"/>
      <w:r>
        <w:rPr>
          <w:rFonts w:ascii="Verdana" w:hAnsi="Verdana" w:cs="Arial"/>
          <w:sz w:val="22"/>
          <w:szCs w:val="22"/>
        </w:rPr>
        <w:t>montage</w:t>
      </w:r>
      <w:proofErr w:type="gramEnd"/>
      <w:r>
        <w:rPr>
          <w:rFonts w:ascii="Verdana" w:hAnsi="Verdana" w:cs="Arial"/>
          <w:sz w:val="22"/>
          <w:szCs w:val="22"/>
        </w:rPr>
        <w:t xml:space="preserve"> et démontage compris).</w:t>
      </w:r>
    </w:p>
    <w:p w:rsidR="008C04A3" w:rsidRDefault="008C04A3" w:rsidP="008C04A3">
      <w:pPr>
        <w:spacing w:before="240"/>
        <w:rPr>
          <w:rFonts w:cs="Arial"/>
          <w:sz w:val="22"/>
        </w:rPr>
      </w:pPr>
      <w:r>
        <w:rPr>
          <w:rFonts w:cs="Arial"/>
          <w:sz w:val="22"/>
        </w:rPr>
        <w:t xml:space="preserve">Le transport sera pris en charge par l’emprunteur. En cas de difficulté, un arrangement peut être pris avec le prêteur.  L’enlèvement  de l’exposition sera effectué le …………………….. </w:t>
      </w:r>
      <w:proofErr w:type="gramStart"/>
      <w:r>
        <w:rPr>
          <w:rFonts w:cs="Arial"/>
          <w:sz w:val="22"/>
        </w:rPr>
        <w:t>et</w:t>
      </w:r>
      <w:proofErr w:type="gramEnd"/>
      <w:r>
        <w:rPr>
          <w:rFonts w:cs="Arial"/>
          <w:sz w:val="22"/>
        </w:rPr>
        <w:t xml:space="preserve"> le retour le ……………………………..</w:t>
      </w:r>
    </w:p>
    <w:p w:rsidR="008C04A3" w:rsidRDefault="008C04A3" w:rsidP="008C04A3">
      <w:pPr>
        <w:rPr>
          <w:rFonts w:cs="Arial"/>
          <w:sz w:val="22"/>
        </w:rPr>
      </w:pPr>
      <w:r>
        <w:rPr>
          <w:rFonts w:cs="Arial"/>
          <w:sz w:val="22"/>
        </w:rPr>
        <w:t xml:space="preserve">Le montage et le démontage sont à charge de l’emprunteur, ainsi qu’une </w:t>
      </w:r>
      <w:r>
        <w:rPr>
          <w:rFonts w:cs="Arial"/>
          <w:bCs/>
          <w:sz w:val="22"/>
        </w:rPr>
        <w:t xml:space="preserve">assurance « clou à clou » </w:t>
      </w:r>
      <w:r>
        <w:rPr>
          <w:rFonts w:cs="Arial"/>
          <w:sz w:val="22"/>
        </w:rPr>
        <w:t xml:space="preserve">couvrant les risques de vol ou de détérioration, depuis le départ de l’exposition jusqu’à 4 jours ouvrables après son retour chez le prêteur. </w:t>
      </w:r>
    </w:p>
    <w:p w:rsidR="008C04A3" w:rsidRDefault="008C04A3" w:rsidP="008C04A3">
      <w:pPr>
        <w:rPr>
          <w:rFonts w:cs="Arial"/>
          <w:sz w:val="22"/>
        </w:rPr>
      </w:pPr>
      <w:r>
        <w:rPr>
          <w:rFonts w:cs="Arial"/>
          <w:sz w:val="22"/>
        </w:rPr>
        <w:t>Les valeurs à prendre en considération sont indiquées et détaillées dans les documents ci-annexés.</w:t>
      </w:r>
    </w:p>
    <w:p w:rsidR="008C04A3" w:rsidRDefault="008C04A3" w:rsidP="008C04A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En cas de détérioration, l'emprunteur veillera à signaler sans délai les dégâts au prêteur qui dressera le devis des réparations. Ce devis sera adressé à l’emprunteur qui le transmettra à son assureur dans les plus brefs délais. En cas de vol ou de perte, l'emprunteur veillera à signaler la disparition au prêteur ainsi qu'à son assureur. Le prêteur pourra demander un dédommagement équivalent à la valeur de la pièce.  </w:t>
      </w:r>
    </w:p>
    <w:p w:rsidR="008C04A3" w:rsidRDefault="008C04A3" w:rsidP="008C04A3">
      <w:pPr>
        <w:jc w:val="both"/>
        <w:rPr>
          <w:rFonts w:cs="Arial"/>
          <w:sz w:val="22"/>
        </w:rPr>
      </w:pPr>
    </w:p>
    <w:p w:rsidR="008C04A3" w:rsidRDefault="008C04A3" w:rsidP="008C04A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L’emprunteur s’engage :</w:t>
      </w:r>
    </w:p>
    <w:p w:rsidR="008C04A3" w:rsidRDefault="008C04A3" w:rsidP="008C04A3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mettre l’exposition en valeur dans ses locaux ; </w:t>
      </w:r>
    </w:p>
    <w:p w:rsidR="008C04A3" w:rsidRDefault="008C04A3" w:rsidP="008C04A3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en assurer la sauvegarde et la surveillance ; </w:t>
      </w:r>
    </w:p>
    <w:p w:rsidR="008C04A3" w:rsidRDefault="008C04A3" w:rsidP="008C04A3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lui faire la publicité appropriée ; </w:t>
      </w:r>
    </w:p>
    <w:p w:rsidR="008C04A3" w:rsidRDefault="008C04A3" w:rsidP="008C04A3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mentionner sur toutes ses annonces, publicités et invitations : </w:t>
      </w:r>
      <w:r>
        <w:rPr>
          <w:rFonts w:cs="Arial"/>
          <w:b/>
          <w:sz w:val="22"/>
        </w:rPr>
        <w:t>Avec le soutien de la Bibliothèque centrale – Province de Liège</w:t>
      </w:r>
    </w:p>
    <w:p w:rsidR="008C04A3" w:rsidRDefault="008C04A3" w:rsidP="008C04A3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à remettre au prêteur un rapport sur le succès de la manifestation (nombre de visiteurs, réactions, échos de presse) ainsi qu’un exemplaire de ses supports promotionnels.</w:t>
      </w:r>
    </w:p>
    <w:p w:rsidR="008C04A3" w:rsidRDefault="008C04A3" w:rsidP="008C04A3">
      <w:pPr>
        <w:spacing w:after="0" w:line="240" w:lineRule="auto"/>
        <w:jc w:val="both"/>
        <w:rPr>
          <w:rFonts w:cs="Arial"/>
          <w:sz w:val="22"/>
        </w:rPr>
      </w:pPr>
    </w:p>
    <w:p w:rsidR="008C04A3" w:rsidRDefault="008C04A3" w:rsidP="008C04A3">
      <w:pPr>
        <w:spacing w:after="0" w:line="240" w:lineRule="auto"/>
        <w:jc w:val="both"/>
        <w:rPr>
          <w:rFonts w:cs="Arial"/>
          <w:sz w:val="22"/>
        </w:rPr>
      </w:pPr>
    </w:p>
    <w:p w:rsidR="008C04A3" w:rsidRDefault="008C04A3" w:rsidP="008C04A3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Date et signature</w:t>
      </w:r>
    </w:p>
    <w:p w:rsidR="008C04A3" w:rsidRDefault="008C04A3" w:rsidP="008C04A3">
      <w:bookmarkStart w:id="0" w:name="_GoBack"/>
      <w:bookmarkEnd w:id="0"/>
    </w:p>
    <w:p w:rsidR="00EB6715" w:rsidRDefault="00EB6715"/>
    <w:sectPr w:rsidR="00E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22380"/>
    <w:multiLevelType w:val="hybridMultilevel"/>
    <w:tmpl w:val="1ADA7914"/>
    <w:lvl w:ilvl="0" w:tplc="11123EB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A3"/>
    <w:rsid w:val="008C04A3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8A1C-847D-47D4-A038-626EA887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A3"/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8C04A3"/>
    <w:rPr>
      <w:color w:val="0563C1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8C04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C04A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cale.marchal@provincedelieg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Thirion, Audrey</dc:creator>
  <cp:keywords/>
  <dc:description/>
  <cp:lastModifiedBy>Thirion, Audrey</cp:lastModifiedBy>
  <cp:revision>1</cp:revision>
  <dcterms:created xsi:type="dcterms:W3CDTF">2017-08-30T11:32:00Z</dcterms:created>
  <dcterms:modified xsi:type="dcterms:W3CDTF">2017-08-30T11:32:00Z</dcterms:modified>
</cp:coreProperties>
</file>